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65" w:rsidRPr="007340E1" w:rsidRDefault="00737365" w:rsidP="00737365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340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 Meeting of the SAARC Ministers of Education/Higher Education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preceded by the Meeting of the Senior Officials on Education</w:t>
      </w:r>
    </w:p>
    <w:p w:rsidR="00737365" w:rsidRPr="007340E1" w:rsidRDefault="00737365" w:rsidP="007373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7365" w:rsidRPr="007340E1" w:rsidRDefault="00737365" w:rsidP="007373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40E1">
        <w:rPr>
          <w:rFonts w:ascii="Times New Roman" w:hAnsi="Times New Roman" w:cs="Times New Roman"/>
          <w:sz w:val="24"/>
          <w:szCs w:val="24"/>
        </w:rPr>
        <w:t xml:space="preserve">At the Fourth Meeting of the Committee of the Heads of University Grants Commissions (UGCs)/Equivalent Bodies (New Delhi, 02 May 2008), the delegation of Sri Lanka offered the host the first meeting of the SAARC Ministers of Education/Higher Education on ‘Higher Education Policies and Strategies in South Asia’. </w:t>
      </w:r>
    </w:p>
    <w:p w:rsidR="00737365" w:rsidRPr="007340E1" w:rsidRDefault="00737365" w:rsidP="007373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40E1">
        <w:rPr>
          <w:rFonts w:ascii="Times New Roman" w:hAnsi="Times New Roman" w:cs="Times New Roman"/>
          <w:sz w:val="24"/>
          <w:szCs w:val="24"/>
        </w:rPr>
        <w:t>Accordingly, the meetings of SAARC Ministers of Education/Higher Education preceded by the meetings of the Senior Officials of Education were held annually.</w:t>
      </w:r>
    </w:p>
    <w:p w:rsidR="00737365" w:rsidRPr="007340E1" w:rsidRDefault="00737365" w:rsidP="00737365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826C0">
        <w:rPr>
          <w:rFonts w:ascii="Times New Roman" w:hAnsi="Times New Roman" w:cs="Times New Roman"/>
          <w:b/>
          <w:sz w:val="24"/>
          <w:szCs w:val="24"/>
        </w:rPr>
        <w:t>1</w:t>
      </w:r>
      <w:r w:rsidRPr="00D826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826C0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7340E1">
        <w:rPr>
          <w:rFonts w:ascii="Times New Roman" w:hAnsi="Times New Roman" w:cs="Times New Roman"/>
          <w:sz w:val="24"/>
          <w:szCs w:val="24"/>
        </w:rPr>
        <w:t>:</w:t>
      </w:r>
      <w:r w:rsidRPr="007340E1">
        <w:rPr>
          <w:rFonts w:ascii="Times New Roman" w:hAnsi="Times New Roman" w:cs="Times New Roman"/>
          <w:sz w:val="24"/>
          <w:szCs w:val="24"/>
        </w:rPr>
        <w:tab/>
        <w:t>in Colombo, on 27 March 2009</w:t>
      </w:r>
    </w:p>
    <w:p w:rsidR="00737365" w:rsidRPr="007340E1" w:rsidRDefault="00737365" w:rsidP="00737365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800A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800A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F800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</w:t>
      </w:r>
      <w:r w:rsidRPr="007340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40E1">
        <w:rPr>
          <w:rFonts w:ascii="Times New Roman" w:hAnsi="Times New Roman" w:cs="Times New Roman"/>
          <w:color w:val="000000"/>
          <w:sz w:val="24"/>
          <w:szCs w:val="24"/>
        </w:rPr>
        <w:tab/>
        <w:t>in New Delhi, on 31 October 2014</w:t>
      </w:r>
    </w:p>
    <w:p w:rsidR="00737365" w:rsidRPr="007340E1" w:rsidRDefault="00737365" w:rsidP="00737365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0E1">
        <w:rPr>
          <w:rFonts w:ascii="Times New Roman" w:hAnsi="Times New Roman" w:cs="Times New Roman"/>
          <w:color w:val="000000"/>
          <w:sz w:val="24"/>
          <w:szCs w:val="24"/>
        </w:rPr>
        <w:t>‘The New Delhi Declaration on Education’ was adopted at this meeting. In the Declaration thirteen subjects were identified and those subjects were allocated to Member States to implement.</w:t>
      </w:r>
    </w:p>
    <w:p w:rsidR="00737365" w:rsidRPr="007340E1" w:rsidRDefault="00737365" w:rsidP="00737365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0A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800A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F800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</w:t>
      </w:r>
      <w:r w:rsidRPr="007340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40E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Host by Maldives in the first quarter of 2017  </w:t>
      </w:r>
    </w:p>
    <w:p w:rsidR="00737365" w:rsidRPr="007340E1" w:rsidRDefault="00737365" w:rsidP="00737365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37365" w:rsidRPr="00455F24" w:rsidRDefault="00737365" w:rsidP="00737365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55F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The Meeting of the Senior Officials on Education</w:t>
      </w:r>
    </w:p>
    <w:p w:rsidR="00737365" w:rsidRPr="007340E1" w:rsidRDefault="00737365" w:rsidP="0073736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7365" w:rsidRPr="007340E1" w:rsidRDefault="00737365" w:rsidP="0073736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0E1">
        <w:rPr>
          <w:rFonts w:ascii="Times New Roman" w:hAnsi="Times New Roman" w:cs="Times New Roman"/>
          <w:bCs/>
          <w:color w:val="000000"/>
          <w:sz w:val="24"/>
          <w:szCs w:val="24"/>
        </w:rPr>
        <w:t>As decided  by the  Fourth Meeting of the Heads of UGCs/Equivalent Bodies (New Delhi, 02 May 2008), the meetings of the Senior Officials of Education were held preceded to the meetings of SAARC Ministers of Education/Higher Education.</w:t>
      </w:r>
    </w:p>
    <w:p w:rsidR="00737365" w:rsidRPr="007340E1" w:rsidRDefault="00737365" w:rsidP="007373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7365" w:rsidRPr="007340E1" w:rsidRDefault="00737365" w:rsidP="00737365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826C0">
        <w:rPr>
          <w:rFonts w:ascii="Times New Roman" w:hAnsi="Times New Roman" w:cs="Times New Roman"/>
          <w:b/>
          <w:sz w:val="24"/>
          <w:szCs w:val="24"/>
        </w:rPr>
        <w:t>1</w:t>
      </w:r>
      <w:r w:rsidRPr="00D826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826C0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7340E1">
        <w:rPr>
          <w:rFonts w:ascii="Times New Roman" w:hAnsi="Times New Roman" w:cs="Times New Roman"/>
          <w:sz w:val="24"/>
          <w:szCs w:val="24"/>
        </w:rPr>
        <w:t>:</w:t>
      </w:r>
      <w:r w:rsidRPr="007340E1">
        <w:rPr>
          <w:rFonts w:ascii="Times New Roman" w:hAnsi="Times New Roman" w:cs="Times New Roman"/>
          <w:sz w:val="24"/>
          <w:szCs w:val="24"/>
        </w:rPr>
        <w:tab/>
        <w:t>in Colombo, on 26 March 2009</w:t>
      </w:r>
    </w:p>
    <w:p w:rsidR="00737365" w:rsidRPr="007340E1" w:rsidRDefault="00737365" w:rsidP="00737365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826C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826C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D826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</w:t>
      </w:r>
      <w:r w:rsidRPr="007340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40E1">
        <w:rPr>
          <w:rFonts w:ascii="Times New Roman" w:hAnsi="Times New Roman" w:cs="Times New Roman"/>
          <w:color w:val="000000"/>
          <w:sz w:val="24"/>
          <w:szCs w:val="24"/>
        </w:rPr>
        <w:tab/>
        <w:t>in New Delhi, on 30 October 2014</w:t>
      </w:r>
    </w:p>
    <w:p w:rsidR="00737365" w:rsidRPr="007340E1" w:rsidRDefault="00737365" w:rsidP="00737365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82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826C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rd</w:t>
      </w:r>
      <w:r w:rsidRPr="00D82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  <w:r w:rsidRPr="007340E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340E1">
        <w:rPr>
          <w:rFonts w:ascii="Times New Roman" w:hAnsi="Times New Roman" w:cs="Times New Roman"/>
          <w:bCs/>
          <w:color w:val="000000"/>
          <w:sz w:val="24"/>
          <w:szCs w:val="24"/>
        </w:rPr>
        <w:tab/>
        <w:t>in New Delhi, on 15-16 September 2016</w:t>
      </w:r>
    </w:p>
    <w:p w:rsidR="00737365" w:rsidRPr="007340E1" w:rsidRDefault="00737365" w:rsidP="00737365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0E1">
        <w:rPr>
          <w:rFonts w:ascii="Times New Roman" w:hAnsi="Times New Roman" w:cs="Times New Roman"/>
          <w:bCs/>
          <w:color w:val="000000"/>
          <w:sz w:val="24"/>
          <w:szCs w:val="24"/>
        </w:rPr>
        <w:t>The officials discussed the implementation of the New Delhi Declaration. An action plan for the implementation of the declaration was adopted at the meeting.</w:t>
      </w:r>
    </w:p>
    <w:p w:rsidR="002D0A51" w:rsidRDefault="00E25F77"/>
    <w:sectPr w:rsidR="002D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6FFC"/>
    <w:multiLevelType w:val="hybridMultilevel"/>
    <w:tmpl w:val="81D690F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54EE"/>
    <w:multiLevelType w:val="hybridMultilevel"/>
    <w:tmpl w:val="7EC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3518D"/>
    <w:multiLevelType w:val="hybridMultilevel"/>
    <w:tmpl w:val="874CE728"/>
    <w:lvl w:ilvl="0" w:tplc="6504E76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65"/>
    <w:rsid w:val="00345574"/>
    <w:rsid w:val="003E75AF"/>
    <w:rsid w:val="00737365"/>
    <w:rsid w:val="00E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987F3-3713-410B-8764-C7513A03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Dawadi</dc:creator>
  <cp:keywords/>
  <dc:description/>
  <cp:lastModifiedBy>Dinesh Dawadi</cp:lastModifiedBy>
  <cp:revision>2</cp:revision>
  <dcterms:created xsi:type="dcterms:W3CDTF">2017-03-30T03:32:00Z</dcterms:created>
  <dcterms:modified xsi:type="dcterms:W3CDTF">2017-11-30T05:03:00Z</dcterms:modified>
</cp:coreProperties>
</file>