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0C" w:rsidRPr="004938DE" w:rsidRDefault="0057100C" w:rsidP="0057100C">
      <w:pPr>
        <w:pStyle w:val="NormalWeb"/>
        <w:numPr>
          <w:ilvl w:val="0"/>
          <w:numId w:val="1"/>
        </w:numPr>
        <w:spacing w:before="240" w:beforeAutospacing="0" w:after="0" w:afterAutospacing="0"/>
        <w:ind w:left="540" w:hanging="540"/>
        <w:jc w:val="both"/>
        <w:rPr>
          <w:b/>
          <w:u w:val="single"/>
        </w:rPr>
      </w:pPr>
      <w:r w:rsidRPr="004938DE">
        <w:rPr>
          <w:b/>
          <w:u w:val="single"/>
        </w:rPr>
        <w:t>SAARC Cyber Crimes Monitoring Desk</w:t>
      </w:r>
    </w:p>
    <w:p w:rsidR="0057100C" w:rsidRPr="004938DE" w:rsidRDefault="0057100C" w:rsidP="0057100C">
      <w:pPr>
        <w:pStyle w:val="NormalWeb"/>
        <w:spacing w:before="0" w:beforeAutospacing="0" w:after="0" w:afterAutospacing="0"/>
        <w:jc w:val="both"/>
        <w:rPr>
          <w:b/>
          <w:u w:val="single"/>
        </w:rPr>
      </w:pPr>
    </w:p>
    <w:p w:rsidR="0057100C" w:rsidRPr="00515B00" w:rsidRDefault="0057100C" w:rsidP="0057100C">
      <w:pPr>
        <w:widowControl w:val="0"/>
        <w:jc w:val="both"/>
      </w:pPr>
      <w:r w:rsidRPr="00515B00">
        <w:t xml:space="preserve">At the Fifth Meeting of SAARC Ministers of Interior/Home (Maldives, 26 September 2013), the Government of Maldives presented the Concept paper addressing cybercrime in South Asia. </w:t>
      </w:r>
    </w:p>
    <w:p w:rsidR="0057100C" w:rsidRPr="00515B00" w:rsidRDefault="0057100C" w:rsidP="0057100C">
      <w:pPr>
        <w:pStyle w:val="ListParagraph"/>
        <w:widowControl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57100C" w:rsidRDefault="0057100C" w:rsidP="0057100C">
      <w:pPr>
        <w:widowControl w:val="0"/>
        <w:jc w:val="both"/>
      </w:pPr>
      <w:r w:rsidRPr="00515B00">
        <w:t>At the Sixth Meeting of SAARC Ministers of Interior/Home (Kathmandu, 19 September 2014</w:t>
      </w:r>
      <w:r w:rsidRPr="00515B00">
        <w:rPr>
          <w:b/>
        </w:rPr>
        <w:t>)</w:t>
      </w:r>
      <w:r w:rsidRPr="00515B00">
        <w:t>, the Member States agreed to the proposal made by Bangladesh to establish a SAARC Cyber Crimes Monitoring Desk (SCCMD) in line with STOMD and SDOMD</w:t>
      </w:r>
      <w:r w:rsidRPr="004938DE">
        <w:t xml:space="preserve"> to address the issues of increasing use of information technology and access to information, </w:t>
      </w:r>
      <w:proofErr w:type="spellStart"/>
      <w:r w:rsidRPr="004938DE">
        <w:t>cyber crimes</w:t>
      </w:r>
      <w:proofErr w:type="spellEnd"/>
      <w:r w:rsidRPr="004938DE">
        <w:t xml:space="preserve"> have emerged as an area of concern to strengthen the cooperation within the area. </w:t>
      </w:r>
    </w:p>
    <w:p w:rsidR="002D0A51" w:rsidRDefault="0057100C">
      <w:bookmarkStart w:id="0" w:name="_GoBack"/>
      <w:bookmarkEnd w:id="0"/>
    </w:p>
    <w:sectPr w:rsidR="002D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31AD"/>
    <w:multiLevelType w:val="hybridMultilevel"/>
    <w:tmpl w:val="01F0D4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504E76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0C"/>
    <w:rsid w:val="00345574"/>
    <w:rsid w:val="003E75AF"/>
    <w:rsid w:val="005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42A18-06EA-47E3-B0AD-63C2692A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10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7100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Dawadi</dc:creator>
  <cp:keywords/>
  <dc:description/>
  <cp:lastModifiedBy>Dinesh Dawadi</cp:lastModifiedBy>
  <cp:revision>1</cp:revision>
  <dcterms:created xsi:type="dcterms:W3CDTF">2017-03-30T03:45:00Z</dcterms:created>
  <dcterms:modified xsi:type="dcterms:W3CDTF">2017-03-30T03:45:00Z</dcterms:modified>
</cp:coreProperties>
</file>